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14EA" w14:textId="77777777" w:rsidR="00960753" w:rsidRPr="00960753" w:rsidRDefault="00960753" w:rsidP="00960753">
      <w:pPr>
        <w:jc w:val="center"/>
        <w:rPr>
          <w:rFonts w:ascii="Arial" w:hAnsi="Arial" w:cs="Arial"/>
          <w:b/>
          <w:bCs/>
        </w:rPr>
      </w:pPr>
      <w:r w:rsidRPr="00960753">
        <w:rPr>
          <w:rFonts w:ascii="Arial" w:hAnsi="Arial" w:cs="Arial"/>
          <w:b/>
          <w:bCs/>
        </w:rPr>
        <w:t>ÚLTIMA SEMANA PARA TRAMITAR PERMISOS PROVISIONALES PARA REGULARIZAR NEGOCIOS POR PRIMERA VEZ EN BONFIL</w:t>
      </w:r>
    </w:p>
    <w:p w14:paraId="46AD02A4" w14:textId="77777777" w:rsidR="00960753" w:rsidRPr="00960753" w:rsidRDefault="00960753" w:rsidP="00960753">
      <w:pPr>
        <w:jc w:val="both"/>
        <w:rPr>
          <w:rFonts w:ascii="Arial" w:hAnsi="Arial" w:cs="Arial"/>
          <w:b/>
          <w:bCs/>
        </w:rPr>
      </w:pPr>
    </w:p>
    <w:p w14:paraId="764B18CE" w14:textId="77777777" w:rsidR="00960753" w:rsidRPr="00960753" w:rsidRDefault="00960753" w:rsidP="00960753">
      <w:pPr>
        <w:jc w:val="both"/>
        <w:rPr>
          <w:rFonts w:ascii="Arial" w:hAnsi="Arial" w:cs="Arial"/>
        </w:rPr>
      </w:pPr>
      <w:r w:rsidRPr="00960753">
        <w:rPr>
          <w:rFonts w:ascii="Arial" w:hAnsi="Arial" w:cs="Arial"/>
          <w:b/>
          <w:bCs/>
        </w:rPr>
        <w:t>Cancún, Q. R., a 27 de octubre de 2025.-</w:t>
      </w:r>
      <w:r w:rsidRPr="00960753">
        <w:rPr>
          <w:rFonts w:ascii="Arial" w:hAnsi="Arial" w:cs="Arial"/>
        </w:rPr>
        <w:t xml:space="preserve"> El Ayuntamiento de Benito Juárez, a través de la dirección de Ingresos, invita a los ciudadanos de la delegación de Alfredo V. Bonfil o en colonias en vías de regularización patrimonial a aprovechar los últimos días para tramitar el permiso provisional 2025 por primera vez, hasta el próximo viernes 31 de octubre.  </w:t>
      </w:r>
    </w:p>
    <w:p w14:paraId="3A037EC3" w14:textId="77777777" w:rsidR="00960753" w:rsidRPr="00960753" w:rsidRDefault="00960753" w:rsidP="00960753">
      <w:pPr>
        <w:jc w:val="both"/>
        <w:rPr>
          <w:rFonts w:ascii="Arial" w:hAnsi="Arial" w:cs="Arial"/>
        </w:rPr>
      </w:pPr>
    </w:p>
    <w:p w14:paraId="3322D648" w14:textId="77777777" w:rsidR="00960753" w:rsidRPr="00960753" w:rsidRDefault="00960753" w:rsidP="00960753">
      <w:pPr>
        <w:jc w:val="both"/>
        <w:rPr>
          <w:rFonts w:ascii="Arial" w:hAnsi="Arial" w:cs="Arial"/>
        </w:rPr>
      </w:pPr>
      <w:r w:rsidRPr="00960753">
        <w:rPr>
          <w:rFonts w:ascii="Arial" w:hAnsi="Arial" w:cs="Arial"/>
        </w:rPr>
        <w:t xml:space="preserve">Con el fin de poner al día sus negocios, se invita a los interesados a hacer una cita previa al correo: licenciadefuncionamiento.bj@gmail.com o bien, acercarse a la dirección de Ingresos, ubicada en el interior del Palacio Municipal, para que se presente cada caso de manera individual. </w:t>
      </w:r>
    </w:p>
    <w:p w14:paraId="5A836105" w14:textId="77777777" w:rsidR="00960753" w:rsidRPr="00960753" w:rsidRDefault="00960753" w:rsidP="00960753">
      <w:pPr>
        <w:jc w:val="both"/>
        <w:rPr>
          <w:rFonts w:ascii="Arial" w:hAnsi="Arial" w:cs="Arial"/>
        </w:rPr>
      </w:pPr>
    </w:p>
    <w:p w14:paraId="7D2DE6FD" w14:textId="77777777" w:rsidR="00960753" w:rsidRPr="00960753" w:rsidRDefault="00960753" w:rsidP="00960753">
      <w:pPr>
        <w:jc w:val="both"/>
        <w:rPr>
          <w:rFonts w:ascii="Arial" w:hAnsi="Arial" w:cs="Arial"/>
        </w:rPr>
      </w:pPr>
      <w:r w:rsidRPr="00960753">
        <w:rPr>
          <w:rFonts w:ascii="Arial" w:hAnsi="Arial" w:cs="Arial"/>
        </w:rPr>
        <w:t xml:space="preserve">Cabe recordar que este beneficio se implementó desde julio, con fin de que obtengan su licencia de funcionamiento con vigencia hasta el 30 de septiembre de 2027, al término de la presente administración municipal, para que sea más fácil y rápido su refrendo posterior. </w:t>
      </w:r>
    </w:p>
    <w:p w14:paraId="65036082" w14:textId="77777777" w:rsidR="00960753" w:rsidRPr="00960753" w:rsidRDefault="00960753" w:rsidP="00960753">
      <w:pPr>
        <w:jc w:val="both"/>
        <w:rPr>
          <w:rFonts w:ascii="Arial" w:hAnsi="Arial" w:cs="Arial"/>
        </w:rPr>
      </w:pPr>
    </w:p>
    <w:p w14:paraId="4D9A4AF2" w14:textId="77777777" w:rsidR="00960753" w:rsidRPr="00960753" w:rsidRDefault="00960753" w:rsidP="00960753">
      <w:pPr>
        <w:jc w:val="both"/>
        <w:rPr>
          <w:rFonts w:ascii="Arial" w:hAnsi="Arial" w:cs="Arial"/>
        </w:rPr>
      </w:pPr>
      <w:r w:rsidRPr="00960753">
        <w:rPr>
          <w:rFonts w:ascii="Arial" w:hAnsi="Arial" w:cs="Arial"/>
        </w:rPr>
        <w:t xml:space="preserve">De igual forma, se destaca que los requisitos que se tienen que cumplir para ser acreedores a dicho documento son: permiso de uso de suelo, pago de derechos de recolección de residuos sólidos y anuencia de Protección Civil. </w:t>
      </w:r>
    </w:p>
    <w:p w14:paraId="3339F916" w14:textId="77777777" w:rsidR="00960753" w:rsidRPr="00960753" w:rsidRDefault="00960753" w:rsidP="00960753">
      <w:pPr>
        <w:jc w:val="both"/>
        <w:rPr>
          <w:rFonts w:ascii="Arial" w:hAnsi="Arial" w:cs="Arial"/>
        </w:rPr>
      </w:pPr>
      <w:r w:rsidRPr="00960753">
        <w:rPr>
          <w:rFonts w:ascii="Arial" w:hAnsi="Arial" w:cs="Arial"/>
        </w:rPr>
        <w:t xml:space="preserve"> </w:t>
      </w:r>
    </w:p>
    <w:p w14:paraId="6B466BBA" w14:textId="743807CD" w:rsidR="00AB0F61" w:rsidRPr="00C76731" w:rsidRDefault="00960753" w:rsidP="00960753">
      <w:pPr>
        <w:jc w:val="center"/>
        <w:rPr>
          <w:rFonts w:ascii="Arial" w:hAnsi="Arial" w:cs="Arial"/>
        </w:rPr>
      </w:pPr>
      <w:r w:rsidRPr="00960753">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A0D2" w14:textId="77777777" w:rsidR="00403469" w:rsidRDefault="00403469" w:rsidP="0092028B">
      <w:r>
        <w:separator/>
      </w:r>
    </w:p>
  </w:endnote>
  <w:endnote w:type="continuationSeparator" w:id="0">
    <w:p w14:paraId="2D6A3D63" w14:textId="77777777" w:rsidR="00403469" w:rsidRDefault="00403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8C68" w14:textId="77777777" w:rsidR="00403469" w:rsidRDefault="00403469" w:rsidP="0092028B">
      <w:r>
        <w:separator/>
      </w:r>
    </w:p>
  </w:footnote>
  <w:footnote w:type="continuationSeparator" w:id="0">
    <w:p w14:paraId="33FE59A1" w14:textId="77777777" w:rsidR="00403469" w:rsidRDefault="0040346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225B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960753">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225B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960753">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469"/>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0753"/>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2025-10-27T20:31:00Z</dcterms:created>
  <dcterms:modified xsi:type="dcterms:W3CDTF">2025-10-27T20:31:00Z</dcterms:modified>
</cp:coreProperties>
</file>